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59BCB" w14:textId="237BA4F7" w:rsidR="2D464029" w:rsidRDefault="2D464029"/>
    <w:p w14:paraId="3488FBB5" w14:textId="0F648A68" w:rsidR="00AB3F19" w:rsidRDefault="00AB3F19"/>
    <w:p w14:paraId="014BA799" w14:textId="77777777" w:rsidR="007D5DCE" w:rsidRPr="00A97DD6" w:rsidRDefault="007D5DCE" w:rsidP="007D5DCE">
      <w:pPr>
        <w:jc w:val="center"/>
        <w:rPr>
          <w:rFonts w:ascii="Arial" w:hAnsi="Arial" w:cs="Arial"/>
          <w:b/>
          <w:bCs/>
          <w:color w:val="5A2D82"/>
        </w:rPr>
      </w:pPr>
      <w:r w:rsidRPr="00A97DD6">
        <w:rPr>
          <w:rFonts w:ascii="Arial" w:hAnsi="Arial" w:cs="Arial"/>
          <w:b/>
          <w:bCs/>
          <w:color w:val="5A2D82"/>
        </w:rPr>
        <w:t>HEALING, HOPE, and ACCEPTANCE</w:t>
      </w:r>
    </w:p>
    <w:p w14:paraId="4E695832" w14:textId="77777777" w:rsidR="007D5DCE" w:rsidRPr="004E44F9" w:rsidRDefault="007D5DCE" w:rsidP="007D5DCE">
      <w:pPr>
        <w:rPr>
          <w:rFonts w:ascii="Arial" w:hAnsi="Arial" w:cs="Arial"/>
          <w:b/>
          <w:bCs/>
        </w:rPr>
      </w:pPr>
    </w:p>
    <w:p w14:paraId="3A69582C" w14:textId="77777777" w:rsidR="007D5DCE" w:rsidRPr="00A97DD6" w:rsidRDefault="007D5DCE" w:rsidP="007D5DCE">
      <w:pPr>
        <w:rPr>
          <w:rFonts w:ascii="Arial" w:hAnsi="Arial" w:cs="Arial"/>
          <w:b/>
          <w:bCs/>
          <w:color w:val="2299CD"/>
        </w:rPr>
      </w:pPr>
      <w:r w:rsidRPr="00A97DD6">
        <w:rPr>
          <w:rFonts w:ascii="Arial" w:hAnsi="Arial" w:cs="Arial"/>
          <w:b/>
          <w:bCs/>
          <w:color w:val="2299CD"/>
        </w:rPr>
        <w:t>Grief can occur with any loss and grieving is a necessary step in the healing process.</w:t>
      </w:r>
    </w:p>
    <w:p w14:paraId="76686566" w14:textId="77777777" w:rsidR="007D5DCE" w:rsidRDefault="007D5DCE" w:rsidP="007D5DCE">
      <w:pPr>
        <w:rPr>
          <w:rFonts w:ascii="Arial" w:hAnsi="Arial" w:cs="Arial"/>
        </w:rPr>
      </w:pPr>
      <w:r w:rsidRPr="00CC25DC">
        <w:rPr>
          <w:rFonts w:ascii="Arial" w:hAnsi="Arial" w:cs="Arial"/>
        </w:rPr>
        <w:t>Grief is the response to loss, particularly to the loss of someone or something that has died, to which a bond or affection was formed.  Grieving the loss of life</w:t>
      </w:r>
      <w:r w:rsidRPr="00CC25DC">
        <w:rPr>
          <w:rFonts w:ascii="Arial" w:hAnsi="Arial" w:cs="Arial"/>
          <w:b/>
          <w:bCs/>
        </w:rPr>
        <w:t xml:space="preserve"> </w:t>
      </w:r>
      <w:r w:rsidRPr="00CC25DC">
        <w:rPr>
          <w:rFonts w:ascii="Arial" w:hAnsi="Arial" w:cs="Arial"/>
        </w:rPr>
        <w:t xml:space="preserve">is what most people think of when we talk about grief.  In fact, the definition of grief is deep sorrow, especially that caused by someone's death.   However, it is also important to </w:t>
      </w:r>
      <w:r>
        <w:rPr>
          <w:rFonts w:ascii="Arial" w:hAnsi="Arial" w:cs="Arial"/>
        </w:rPr>
        <w:t xml:space="preserve">acknowledge </w:t>
      </w:r>
      <w:r w:rsidRPr="00CC25DC">
        <w:rPr>
          <w:rFonts w:ascii="Arial" w:hAnsi="Arial" w:cs="Arial"/>
        </w:rPr>
        <w:t xml:space="preserve">anticipatory grief and disenfranchised grief.  </w:t>
      </w:r>
    </w:p>
    <w:p w14:paraId="1E06FCF5" w14:textId="77777777" w:rsidR="007D5DCE" w:rsidRPr="00CC25DC" w:rsidRDefault="007D5DCE" w:rsidP="007D5DCE">
      <w:pPr>
        <w:rPr>
          <w:rFonts w:ascii="Arial" w:hAnsi="Arial" w:cs="Arial"/>
        </w:rPr>
      </w:pPr>
      <w:r w:rsidRPr="00CC25DC">
        <w:rPr>
          <w:rFonts w:ascii="Arial" w:hAnsi="Arial" w:cs="Arial"/>
        </w:rPr>
        <w:t>You do</w:t>
      </w:r>
      <w:r>
        <w:rPr>
          <w:rFonts w:ascii="Arial" w:hAnsi="Arial" w:cs="Arial"/>
        </w:rPr>
        <w:t xml:space="preserve"> </w:t>
      </w:r>
      <w:r w:rsidRPr="00CC25DC">
        <w:rPr>
          <w:rFonts w:ascii="Arial" w:hAnsi="Arial" w:cs="Arial"/>
        </w:rPr>
        <w:t>n</w:t>
      </w:r>
      <w:r>
        <w:rPr>
          <w:rFonts w:ascii="Arial" w:hAnsi="Arial" w:cs="Arial"/>
        </w:rPr>
        <w:t>o</w:t>
      </w:r>
      <w:r w:rsidRPr="00CC25DC">
        <w:rPr>
          <w:rFonts w:ascii="Arial" w:hAnsi="Arial" w:cs="Arial"/>
        </w:rPr>
        <w:t>t have to go through the grieving process alone.</w:t>
      </w:r>
      <w:r>
        <w:rPr>
          <w:rFonts w:ascii="Arial" w:hAnsi="Arial" w:cs="Arial"/>
        </w:rPr>
        <w:t xml:space="preserve">  T</w:t>
      </w:r>
      <w:r w:rsidRPr="00CC25DC">
        <w:rPr>
          <w:rFonts w:ascii="Arial" w:hAnsi="Arial" w:cs="Arial"/>
        </w:rPr>
        <w:t xml:space="preserve">here is help and support within the PWS community.  </w:t>
      </w:r>
    </w:p>
    <w:p w14:paraId="0D230312" w14:textId="77777777" w:rsidR="007D5DCE" w:rsidRPr="00CC25DC" w:rsidRDefault="007D5DCE" w:rsidP="007D5DCE">
      <w:pPr>
        <w:rPr>
          <w:rFonts w:ascii="Arial" w:hAnsi="Arial" w:cs="Arial"/>
          <w:b/>
          <w:bCs/>
        </w:rPr>
      </w:pPr>
      <w:r w:rsidRPr="00A97DD6">
        <w:rPr>
          <w:rFonts w:ascii="Arial" w:hAnsi="Arial" w:cs="Arial"/>
          <w:b/>
          <w:bCs/>
          <w:color w:val="5CB94E"/>
        </w:rPr>
        <w:t>Anticipatory grief</w:t>
      </w:r>
      <w:r w:rsidRPr="00CC25DC">
        <w:rPr>
          <w:rFonts w:ascii="Arial" w:hAnsi="Arial" w:cs="Arial"/>
          <w:b/>
          <w:bCs/>
        </w:rPr>
        <w:t xml:space="preserve"> </w:t>
      </w:r>
      <w:r w:rsidRPr="00CC25DC">
        <w:rPr>
          <w:rFonts w:ascii="Arial" w:hAnsi="Arial" w:cs="Arial"/>
        </w:rPr>
        <w:t>is grief that occurs when a loved one is severely ill or in the process of dying.</w:t>
      </w:r>
      <w:r w:rsidRPr="00CC25DC">
        <w:rPr>
          <w:rFonts w:ascii="Arial" w:hAnsi="Arial" w:cs="Arial"/>
          <w:b/>
          <w:bCs/>
        </w:rPr>
        <w:t xml:space="preserve">   </w:t>
      </w:r>
      <w:r w:rsidRPr="00CC25DC">
        <w:rPr>
          <w:rFonts w:ascii="Arial" w:hAnsi="Arial" w:cs="Arial"/>
        </w:rPr>
        <w:t xml:space="preserve">This type of grief is common when you see a change or deterioration of a loved one and we begin to mourn that loss.  </w:t>
      </w:r>
    </w:p>
    <w:p w14:paraId="133988A2" w14:textId="77777777" w:rsidR="007D5DCE" w:rsidRDefault="007D5DCE" w:rsidP="007D5DCE">
      <w:pPr>
        <w:pStyle w:val="ListParagraph"/>
        <w:ind w:left="0"/>
        <w:jc w:val="both"/>
        <w:rPr>
          <w:rFonts w:ascii="Arial" w:hAnsi="Arial" w:cs="Arial"/>
        </w:rPr>
      </w:pPr>
      <w:r w:rsidRPr="00A97DD6">
        <w:rPr>
          <w:rFonts w:ascii="Arial" w:hAnsi="Arial" w:cs="Arial"/>
          <w:b/>
          <w:bCs/>
          <w:color w:val="BC61A7"/>
        </w:rPr>
        <w:t>Disenfranchised grief</w:t>
      </w:r>
      <w:r w:rsidRPr="00CC25DC">
        <w:rPr>
          <w:rFonts w:ascii="Arial" w:hAnsi="Arial" w:cs="Arial"/>
        </w:rPr>
        <w:t xml:space="preserve"> is grief experienced when a loss occurs that is not openly acknowledged, publicly mourned, or socially supported.  Any loss that one experiences that is not commonly experienced by others can lead to disenfranchised grief.  Disenfranchised grief can be experienced when:</w:t>
      </w:r>
    </w:p>
    <w:p w14:paraId="213B6015" w14:textId="77777777" w:rsidR="007D5DCE" w:rsidRPr="00CC25DC" w:rsidRDefault="007D5DCE" w:rsidP="007D5DCE">
      <w:pPr>
        <w:pStyle w:val="ListParagraph"/>
        <w:ind w:left="0"/>
        <w:jc w:val="both"/>
        <w:rPr>
          <w:rFonts w:ascii="Arial" w:hAnsi="Arial" w:cs="Arial"/>
        </w:rPr>
      </w:pPr>
    </w:p>
    <w:p w14:paraId="7DE1C610" w14:textId="77777777" w:rsidR="007D5DCE" w:rsidRPr="00CC25DC" w:rsidRDefault="007D5DCE" w:rsidP="007D5DCE">
      <w:pPr>
        <w:pStyle w:val="ListParagraph"/>
        <w:numPr>
          <w:ilvl w:val="0"/>
          <w:numId w:val="1"/>
        </w:numPr>
        <w:jc w:val="both"/>
        <w:rPr>
          <w:rFonts w:ascii="Arial" w:hAnsi="Arial" w:cs="Arial"/>
        </w:rPr>
      </w:pPr>
      <w:r w:rsidRPr="00CC25DC">
        <w:rPr>
          <w:rFonts w:ascii="Arial" w:hAnsi="Arial" w:cs="Arial"/>
        </w:rPr>
        <w:t xml:space="preserve">parents receive the information that their child has been diagnosed with Prader-Willi Syndrome.   </w:t>
      </w:r>
    </w:p>
    <w:p w14:paraId="59785C1B" w14:textId="77777777" w:rsidR="007D5DCE" w:rsidRPr="00CC25DC" w:rsidRDefault="007D5DCE" w:rsidP="007D5DCE">
      <w:pPr>
        <w:pStyle w:val="ListParagraph"/>
        <w:numPr>
          <w:ilvl w:val="0"/>
          <w:numId w:val="1"/>
        </w:numPr>
        <w:jc w:val="both"/>
        <w:rPr>
          <w:rFonts w:ascii="Arial" w:hAnsi="Arial" w:cs="Arial"/>
        </w:rPr>
      </w:pPr>
      <w:r w:rsidRPr="00CC25DC">
        <w:rPr>
          <w:rFonts w:ascii="Arial" w:hAnsi="Arial" w:cs="Arial"/>
        </w:rPr>
        <w:t xml:space="preserve">individuals with the syndrome realize some of the limitations they face because of the syndrome; not living </w:t>
      </w:r>
      <w:proofErr w:type="gramStart"/>
      <w:r w:rsidRPr="00CC25DC">
        <w:rPr>
          <w:rFonts w:ascii="Arial" w:hAnsi="Arial" w:cs="Arial"/>
        </w:rPr>
        <w:t>independently, or</w:t>
      </w:r>
      <w:proofErr w:type="gramEnd"/>
      <w:r w:rsidRPr="00CC25DC">
        <w:rPr>
          <w:rFonts w:ascii="Arial" w:hAnsi="Arial" w:cs="Arial"/>
        </w:rPr>
        <w:t xml:space="preserve"> not getting a driver’s license.</w:t>
      </w:r>
    </w:p>
    <w:p w14:paraId="7972613B" w14:textId="77777777" w:rsidR="007D5DCE" w:rsidRPr="00CC25DC" w:rsidRDefault="007D5DCE" w:rsidP="007D5DCE">
      <w:pPr>
        <w:pStyle w:val="ListParagraph"/>
        <w:numPr>
          <w:ilvl w:val="0"/>
          <w:numId w:val="1"/>
        </w:numPr>
        <w:jc w:val="both"/>
        <w:rPr>
          <w:rFonts w:ascii="Arial" w:hAnsi="Arial" w:cs="Arial"/>
        </w:rPr>
      </w:pPr>
      <w:r w:rsidRPr="00CC25DC">
        <w:rPr>
          <w:rFonts w:ascii="Arial" w:hAnsi="Arial" w:cs="Arial"/>
        </w:rPr>
        <w:t>a child or adult with PWS moves out of the family home into a group home or supported living situation.</w:t>
      </w:r>
    </w:p>
    <w:p w14:paraId="34090414" w14:textId="77777777" w:rsidR="007D5DCE" w:rsidRDefault="007D5DCE" w:rsidP="007D5DCE">
      <w:pPr>
        <w:jc w:val="both"/>
        <w:rPr>
          <w:rFonts w:ascii="Arial" w:hAnsi="Arial" w:cs="Arial"/>
        </w:rPr>
      </w:pPr>
      <w:r>
        <w:rPr>
          <w:rFonts w:ascii="Arial" w:hAnsi="Arial" w:cs="Arial"/>
        </w:rPr>
        <w:t xml:space="preserve">PWSA | USA is offering a grief support to individuals diagnosed with PWS and to parents, family members, and caregivers of those diagnosed with PWS that may be dealing with any type of grief.   </w:t>
      </w:r>
    </w:p>
    <w:p w14:paraId="58EE3F9E" w14:textId="77777777" w:rsidR="007D5DCE" w:rsidRDefault="007D5DCE" w:rsidP="007D5DCE">
      <w:pPr>
        <w:jc w:val="both"/>
        <w:rPr>
          <w:rFonts w:ascii="Arial" w:hAnsi="Arial" w:cs="Arial"/>
        </w:rPr>
      </w:pPr>
    </w:p>
    <w:p w14:paraId="470B6DC2" w14:textId="77777777" w:rsidR="007D5DCE" w:rsidRDefault="007D5DCE" w:rsidP="007D5DCE">
      <w:pPr>
        <w:jc w:val="both"/>
        <w:rPr>
          <w:rFonts w:ascii="Arial" w:hAnsi="Arial" w:cs="Arial"/>
        </w:rPr>
      </w:pPr>
    </w:p>
    <w:p w14:paraId="1C7E91C2" w14:textId="77777777" w:rsidR="007D5DCE" w:rsidRDefault="007D5DCE" w:rsidP="007D5DCE">
      <w:pPr>
        <w:jc w:val="both"/>
        <w:rPr>
          <w:rFonts w:ascii="Arial" w:hAnsi="Arial" w:cs="Arial"/>
        </w:rPr>
      </w:pPr>
    </w:p>
    <w:p w14:paraId="3C348C28" w14:textId="77777777" w:rsidR="007D5DCE" w:rsidRDefault="007D5DCE" w:rsidP="007D5DCE">
      <w:r>
        <w:rPr>
          <w:rFonts w:ascii="Arial" w:hAnsi="Arial" w:cs="Arial"/>
        </w:rPr>
        <w:t>KMT 2021</w:t>
      </w:r>
    </w:p>
    <w:p w14:paraId="367AA5B2" w14:textId="77777777" w:rsidR="001D2001" w:rsidRDefault="001D2001"/>
    <w:p w14:paraId="62AC8483" w14:textId="77777777" w:rsidR="00361A50" w:rsidRDefault="00361A50" w:rsidP="00AB3F19">
      <w:pPr>
        <w:rPr>
          <w:noProof/>
        </w:rPr>
      </w:pPr>
    </w:p>
    <w:p w14:paraId="0B82BA13" w14:textId="1327386E" w:rsidR="00AB3F19" w:rsidRDefault="00AB3F19" w:rsidP="00AB3F19">
      <w:r>
        <w:rPr>
          <w:noProof/>
        </w:rPr>
        <w:drawing>
          <wp:anchor distT="0" distB="0" distL="114300" distR="114300" simplePos="0" relativeHeight="251659264" behindDoc="1" locked="0" layoutInCell="1" allowOverlap="1" wp14:anchorId="3AB90D33" wp14:editId="77D1AEA1">
            <wp:simplePos x="0" y="0"/>
            <wp:positionH relativeFrom="page">
              <wp:align>right</wp:align>
            </wp:positionH>
            <wp:positionV relativeFrom="page">
              <wp:posOffset>19050</wp:posOffset>
            </wp:positionV>
            <wp:extent cx="7773989" cy="10058400"/>
            <wp:effectExtent l="0" t="0" r="0" b="0"/>
            <wp:wrapNone/>
            <wp:docPr id="7" name="Picture 7"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raphical user interfac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73989" cy="10058400"/>
                    </a:xfrm>
                    <a:prstGeom prst="rect">
                      <a:avLst/>
                    </a:prstGeom>
                  </pic:spPr>
                </pic:pic>
              </a:graphicData>
            </a:graphic>
            <wp14:sizeRelH relativeFrom="page">
              <wp14:pctWidth>0</wp14:pctWidth>
            </wp14:sizeRelH>
            <wp14:sizeRelV relativeFrom="page">
              <wp14:pctHeight>0</wp14:pctHeight>
            </wp14:sizeRelV>
          </wp:anchor>
        </w:drawing>
      </w:r>
    </w:p>
    <w:p w14:paraId="16B9FE3A" w14:textId="625AD243" w:rsidR="00AB3F19" w:rsidRDefault="00AB3F19">
      <w:r>
        <w:t xml:space="preserve"> </w:t>
      </w:r>
    </w:p>
    <w:sectPr w:rsidR="00AB3F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0F2CC0"/>
    <w:multiLevelType w:val="hybridMultilevel"/>
    <w:tmpl w:val="F09053D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59847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F19"/>
    <w:rsid w:val="00015174"/>
    <w:rsid w:val="001D2001"/>
    <w:rsid w:val="001F6035"/>
    <w:rsid w:val="002323A3"/>
    <w:rsid w:val="0030526E"/>
    <w:rsid w:val="00361A50"/>
    <w:rsid w:val="00560C98"/>
    <w:rsid w:val="007D5DCE"/>
    <w:rsid w:val="009071BC"/>
    <w:rsid w:val="009F68C5"/>
    <w:rsid w:val="00A4446B"/>
    <w:rsid w:val="00A640B4"/>
    <w:rsid w:val="00AB3F19"/>
    <w:rsid w:val="00DF5A01"/>
    <w:rsid w:val="00E95746"/>
    <w:rsid w:val="2D464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33EE7"/>
  <w15:chartTrackingRefBased/>
  <w15:docId w15:val="{0523131D-3E5B-444D-A2D3-F635DA5F1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4446B"/>
    <w:pPr>
      <w:spacing w:after="0" w:line="240" w:lineRule="auto"/>
    </w:pPr>
  </w:style>
  <w:style w:type="paragraph" w:styleId="ListParagraph">
    <w:name w:val="List Paragraph"/>
    <w:basedOn w:val="Normal"/>
    <w:uiPriority w:val="34"/>
    <w:qFormat/>
    <w:rsid w:val="007D5D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b092f03-77cb-4dc2-b74c-58b036d299a8">
      <Terms xmlns="http://schemas.microsoft.com/office/infopath/2007/PartnerControls"/>
    </lcf76f155ced4ddcb4097134ff3c332f>
    <TaxCatchAll xmlns="2edf913f-0092-4ece-a6a4-ba172dffcb1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FD36E5FD5AD74C9156E40720ECAB1F" ma:contentTypeVersion="19" ma:contentTypeDescription="Create a new document." ma:contentTypeScope="" ma:versionID="aa205382332ab6ecb8e38a25a6e2ebb3">
  <xsd:schema xmlns:xsd="http://www.w3.org/2001/XMLSchema" xmlns:xs="http://www.w3.org/2001/XMLSchema" xmlns:p="http://schemas.microsoft.com/office/2006/metadata/properties" xmlns:ns2="2edf913f-0092-4ece-a6a4-ba172dffcb1a" xmlns:ns3="4b092f03-77cb-4dc2-b74c-58b036d299a8" targetNamespace="http://schemas.microsoft.com/office/2006/metadata/properties" ma:root="true" ma:fieldsID="844033b6f9d7cc154c2c8d810f9c56c0" ns2:_="" ns3:_="">
    <xsd:import namespace="2edf913f-0092-4ece-a6a4-ba172dffcb1a"/>
    <xsd:import namespace="4b092f03-77cb-4dc2-b74c-58b036d299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df913f-0092-4ece-a6a4-ba172dffcb1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d236d64-b341-4014-bc88-da6c044a5378}" ma:internalName="TaxCatchAll" ma:showField="CatchAllData" ma:web="2edf913f-0092-4ece-a6a4-ba172dffcb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092f03-77cb-4dc2-b74c-58b036d299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40bf11e-0fa3-4cf4-a977-4ae7f14a45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45C6CD-A279-447F-B422-4F65F37D54DF}">
  <ds:schemaRefs>
    <ds:schemaRef ds:uri="http://schemas.microsoft.com/office/2006/metadata/properties"/>
    <ds:schemaRef ds:uri="http://schemas.microsoft.com/office/infopath/2007/PartnerControls"/>
    <ds:schemaRef ds:uri="4b092f03-77cb-4dc2-b74c-58b036d299a8"/>
    <ds:schemaRef ds:uri="2edf913f-0092-4ece-a6a4-ba172dffcb1a"/>
  </ds:schemaRefs>
</ds:datastoreItem>
</file>

<file path=customXml/itemProps2.xml><?xml version="1.0" encoding="utf-8"?>
<ds:datastoreItem xmlns:ds="http://schemas.openxmlformats.org/officeDocument/2006/customXml" ds:itemID="{3631D7D5-AE30-40CA-9104-7FEEE05201B6}"/>
</file>

<file path=customXml/itemProps3.xml><?xml version="1.0" encoding="utf-8"?>
<ds:datastoreItem xmlns:ds="http://schemas.openxmlformats.org/officeDocument/2006/customXml" ds:itemID="{3CCC700C-84EC-49BD-A832-15345BA23C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1471</Characters>
  <Application>Microsoft Office Word</Application>
  <DocSecurity>0</DocSecurity>
  <Lines>12</Lines>
  <Paragraphs>3</Paragraphs>
  <ScaleCrop>false</ScaleCrop>
  <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Rikka Bos</dc:creator>
  <cp:keywords/>
  <dc:description/>
  <cp:lastModifiedBy>Kim Tula</cp:lastModifiedBy>
  <cp:revision>2</cp:revision>
  <dcterms:created xsi:type="dcterms:W3CDTF">2026-03-27T16:59:00Z</dcterms:created>
  <dcterms:modified xsi:type="dcterms:W3CDTF">2026-03-27T16:59:00Z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0x0101001CFD36E5FD5AD74C9156E40720ECAB1F</vt:lpwstr>
  </property>
</Properties>
</file>